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93D" w:rsidRPr="0046397D" w:rsidRDefault="00AC693D" w:rsidP="00AC693D">
      <w:pPr>
        <w:autoSpaceDE w:val="0"/>
        <w:autoSpaceDN w:val="0"/>
        <w:jc w:val="center"/>
        <w:rPr>
          <w:rFonts w:ascii="Arial" w:hAnsi="Arial" w:cs="Arial"/>
          <w:b/>
          <w:bCs/>
          <w:sz w:val="28"/>
          <w:szCs w:val="28"/>
        </w:rPr>
      </w:pPr>
      <w:bookmarkStart w:id="0" w:name="_GoBack"/>
      <w:bookmarkEnd w:id="0"/>
      <w:r w:rsidRPr="0046397D">
        <w:rPr>
          <w:rFonts w:ascii="Arial" w:hAnsi="Arial" w:cs="Arial"/>
          <w:b/>
          <w:bCs/>
          <w:sz w:val="28"/>
          <w:szCs w:val="28"/>
        </w:rPr>
        <w:t>Protokol za preprečevanje nalezljivih bolezni</w:t>
      </w:r>
    </w:p>
    <w:p w:rsidR="00AC693D" w:rsidRPr="0046397D" w:rsidRDefault="00AC693D" w:rsidP="00AC693D">
      <w:pPr>
        <w:autoSpaceDE w:val="0"/>
        <w:autoSpaceDN w:val="0"/>
        <w:jc w:val="center"/>
        <w:rPr>
          <w:rFonts w:ascii="Arial" w:hAnsi="Arial" w:cs="Arial"/>
          <w:b/>
          <w:bCs/>
          <w:sz w:val="28"/>
          <w:szCs w:val="28"/>
        </w:rPr>
      </w:pPr>
      <w:r w:rsidRPr="0046397D">
        <w:rPr>
          <w:rFonts w:ascii="Arial" w:hAnsi="Arial" w:cs="Arial"/>
          <w:b/>
          <w:bCs/>
          <w:sz w:val="28"/>
          <w:szCs w:val="28"/>
        </w:rPr>
        <w:t xml:space="preserve">OŠ </w:t>
      </w:r>
      <w:r w:rsidR="0046397D" w:rsidRPr="0046397D">
        <w:rPr>
          <w:rFonts w:ascii="Arial" w:hAnsi="Arial" w:cs="Arial"/>
          <w:b/>
          <w:bCs/>
          <w:sz w:val="28"/>
          <w:szCs w:val="28"/>
        </w:rPr>
        <w:t>Ljubno</w:t>
      </w:r>
      <w:r w:rsidRPr="0046397D">
        <w:rPr>
          <w:rFonts w:ascii="Arial" w:hAnsi="Arial" w:cs="Arial"/>
          <w:b/>
          <w:bCs/>
          <w:sz w:val="28"/>
          <w:szCs w:val="28"/>
        </w:rPr>
        <w:t xml:space="preserve"> ob Savinji</w:t>
      </w:r>
    </w:p>
    <w:p w:rsidR="00AC693D" w:rsidRPr="0046397D" w:rsidRDefault="00AC693D" w:rsidP="00AC693D">
      <w:pPr>
        <w:autoSpaceDE w:val="0"/>
        <w:autoSpaceDN w:val="0"/>
        <w:jc w:val="both"/>
        <w:rPr>
          <w:rFonts w:ascii="KohinoorBangla-Bold" w:hAnsi="KohinoorBangla-Bold" w:cs="Calibri"/>
          <w:b/>
          <w:bCs/>
          <w:sz w:val="30"/>
          <w:szCs w:val="30"/>
        </w:rPr>
      </w:pPr>
    </w:p>
    <w:p w:rsidR="00AC693D" w:rsidRDefault="00AC693D" w:rsidP="00AC693D">
      <w:pPr>
        <w:autoSpaceDE w:val="0"/>
        <w:autoSpaceDN w:val="0"/>
        <w:jc w:val="center"/>
        <w:rPr>
          <w:rFonts w:ascii="Arial" w:hAnsi="Arial" w:cs="Arial"/>
          <w:b/>
          <w:bCs/>
          <w:color w:val="000000"/>
          <w:sz w:val="24"/>
          <w:szCs w:val="24"/>
        </w:rPr>
      </w:pPr>
    </w:p>
    <w:p w:rsidR="00AC693D" w:rsidRDefault="00AC693D" w:rsidP="00AC693D">
      <w:pPr>
        <w:autoSpaceDE w:val="0"/>
        <w:autoSpaceDN w:val="0"/>
        <w:jc w:val="center"/>
        <w:rPr>
          <w:rFonts w:ascii="Arial" w:hAnsi="Arial" w:cs="Arial"/>
          <w:b/>
          <w:bCs/>
          <w:color w:val="000000"/>
          <w:sz w:val="24"/>
          <w:szCs w:val="24"/>
        </w:rPr>
      </w:pPr>
      <w:r>
        <w:rPr>
          <w:rFonts w:ascii="Arial" w:hAnsi="Arial" w:cs="Arial"/>
          <w:b/>
          <w:bCs/>
          <w:color w:val="000000"/>
          <w:sz w:val="24"/>
          <w:szCs w:val="24"/>
        </w:rPr>
        <w:t>Predvideni ukrepi za preprečevanje širjenja okužbe s SARS-CoV-2 v OŠ</w:t>
      </w:r>
    </w:p>
    <w:p w:rsidR="00AC693D" w:rsidRDefault="00AC693D" w:rsidP="00AC693D">
      <w:pPr>
        <w:autoSpaceDE w:val="0"/>
        <w:autoSpaceDN w:val="0"/>
        <w:jc w:val="both"/>
        <w:rPr>
          <w:rFonts w:ascii="KohinoorBangla-Bold" w:hAnsi="KohinoorBangla-Bold" w:cs="Calibri"/>
          <w:b/>
          <w:bCs/>
          <w:color w:val="009AFF"/>
          <w:sz w:val="30"/>
          <w:szCs w:val="30"/>
        </w:rPr>
      </w:pPr>
    </w:p>
    <w:p w:rsidR="00AC693D" w:rsidRDefault="00AC693D" w:rsidP="00AC693D">
      <w:pPr>
        <w:jc w:val="both"/>
        <w:rPr>
          <w:rFonts w:ascii="Arial" w:hAnsi="Arial" w:cs="Arial"/>
          <w:sz w:val="24"/>
          <w:szCs w:val="24"/>
        </w:rPr>
      </w:pPr>
      <w:r>
        <w:rPr>
          <w:rFonts w:ascii="Arial" w:hAnsi="Arial" w:cs="Arial"/>
          <w:sz w:val="24"/>
          <w:szCs w:val="24"/>
        </w:rPr>
        <w:t>Za preprečevanje prenosa okužbe s SARS-CoV-2 se je priporočljivo držati smernic NIJZ-ja. Z osnovnim pedagoškim vodilom, da se v šoli ohranjajo oddelki učencev v celoti, to sicer ni združljivo, saj nam tega ne dopuščajo tako kadrovski kot prostorski pogoji. Smo pa pripravili ukrepe, da čim bolj zmanjšamo prenos okužbe.</w:t>
      </w:r>
    </w:p>
    <w:p w:rsidR="00AC693D" w:rsidRDefault="00AC693D" w:rsidP="00AC693D">
      <w:pPr>
        <w:jc w:val="both"/>
        <w:rPr>
          <w:rFonts w:ascii="Arial" w:hAnsi="Arial" w:cs="Arial"/>
          <w:sz w:val="24"/>
          <w:szCs w:val="24"/>
        </w:rPr>
      </w:pPr>
    </w:p>
    <w:p w:rsidR="00AC693D" w:rsidRDefault="00AC693D" w:rsidP="00AC693D">
      <w:pPr>
        <w:jc w:val="both"/>
        <w:rPr>
          <w:rFonts w:ascii="Arial" w:hAnsi="Arial" w:cs="Arial"/>
          <w:sz w:val="24"/>
          <w:szCs w:val="24"/>
        </w:rPr>
      </w:pPr>
    </w:p>
    <w:p w:rsidR="00AC693D" w:rsidRDefault="00AC693D" w:rsidP="00AC693D">
      <w:pPr>
        <w:jc w:val="both"/>
        <w:rPr>
          <w:rFonts w:ascii="Arial" w:hAnsi="Arial" w:cs="Arial"/>
          <w:sz w:val="24"/>
          <w:szCs w:val="24"/>
        </w:rPr>
      </w:pPr>
      <w:r>
        <w:rPr>
          <w:rFonts w:ascii="Arial" w:hAnsi="Arial" w:cs="Arial"/>
          <w:sz w:val="24"/>
          <w:szCs w:val="24"/>
        </w:rPr>
        <w:t>PRIHOD V ŠOLO</w:t>
      </w:r>
    </w:p>
    <w:p w:rsidR="00AC693D" w:rsidRDefault="00AC693D" w:rsidP="00AC693D">
      <w:pPr>
        <w:jc w:val="both"/>
        <w:rPr>
          <w:rFonts w:ascii="Calibri" w:hAnsi="Calibri" w:cs="Calibri"/>
          <w:sz w:val="24"/>
          <w:szCs w:val="24"/>
        </w:rPr>
      </w:pP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V šolo lahko vstopajo le zdrave osebe: učenci, zaposleni oziroma najavljeni obiskovalci. </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Svetujemo uporabo trajnostnih metod prihoda in odhoda v šolo (peš, kolo), prevoza s starši, v čim manjši meri pa organiziranega prevoza.</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Učenci vozači morajo na organiziranem šolskem prevozu ves čas uporabljati zaščitno masko.</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Starši ali spremljevalci v šolo ne vstopajo, razen ob predhodni najavi ali povabilu učitelja.</w:t>
      </w:r>
    </w:p>
    <w:p w:rsidR="00AC693D" w:rsidRDefault="00AA1C78"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Glavni v</w:t>
      </w:r>
      <w:r w:rsidR="00AC693D">
        <w:rPr>
          <w:rFonts w:ascii="Arial" w:hAnsi="Arial" w:cs="Arial"/>
          <w:color w:val="000000"/>
          <w:sz w:val="24"/>
          <w:szCs w:val="24"/>
          <w:lang w:eastAsia="en-US"/>
        </w:rPr>
        <w:t>stop v šolo je s parkirišča,</w:t>
      </w:r>
      <w:r>
        <w:rPr>
          <w:rFonts w:ascii="Arial" w:hAnsi="Arial" w:cs="Arial"/>
          <w:color w:val="000000"/>
          <w:sz w:val="24"/>
          <w:szCs w:val="24"/>
          <w:lang w:eastAsia="en-US"/>
        </w:rPr>
        <w:t xml:space="preserve"> učenci pa vstopajo skozi ločene vhode</w:t>
      </w:r>
      <w:r w:rsidR="00AC693D">
        <w:rPr>
          <w:rFonts w:ascii="Arial" w:hAnsi="Arial" w:cs="Arial"/>
          <w:color w:val="000000"/>
          <w:sz w:val="24"/>
          <w:szCs w:val="24"/>
          <w:lang w:eastAsia="en-US"/>
        </w:rPr>
        <w:t xml:space="preserve"> za razredno in predmetno stopnjo.</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Ob vstopu v šolo si vsak razkuži roke. Ob vstopu v učilnico si vsak temeljito </w:t>
      </w:r>
      <w:r w:rsidR="0071450D">
        <w:rPr>
          <w:rFonts w:ascii="Arial" w:hAnsi="Arial" w:cs="Arial"/>
          <w:color w:val="000000"/>
          <w:sz w:val="24"/>
          <w:szCs w:val="24"/>
          <w:lang w:eastAsia="en-US"/>
        </w:rPr>
        <w:t>umije roke. Razkužila</w:t>
      </w:r>
      <w:r>
        <w:rPr>
          <w:rFonts w:ascii="Arial" w:hAnsi="Arial" w:cs="Arial"/>
          <w:color w:val="000000"/>
          <w:sz w:val="24"/>
          <w:szCs w:val="24"/>
          <w:lang w:eastAsia="en-US"/>
        </w:rPr>
        <w:t xml:space="preserve"> so tudi v učilnicah in se uporabijo po presoji učitelja.</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sz w:val="24"/>
          <w:szCs w:val="24"/>
          <w:lang w:eastAsia="en-US"/>
        </w:rPr>
        <w:t>Učenci prihajajo v šolo</w:t>
      </w:r>
      <w:r w:rsidR="0071450D">
        <w:rPr>
          <w:rFonts w:ascii="Arial" w:hAnsi="Arial" w:cs="Arial"/>
          <w:sz w:val="24"/>
          <w:szCs w:val="24"/>
          <w:lang w:eastAsia="en-US"/>
        </w:rPr>
        <w:t xml:space="preserve"> največ deset</w:t>
      </w:r>
      <w:r>
        <w:rPr>
          <w:rFonts w:ascii="Arial" w:hAnsi="Arial" w:cs="Arial"/>
          <w:sz w:val="24"/>
          <w:szCs w:val="24"/>
          <w:lang w:eastAsia="en-US"/>
        </w:rPr>
        <w:t xml:space="preserve"> minut pred pričetkom pouka. Učenci vozači prihajajo v šolo </w:t>
      </w:r>
      <w:r w:rsidR="0071450D">
        <w:rPr>
          <w:rFonts w:ascii="Arial" w:hAnsi="Arial" w:cs="Arial"/>
          <w:sz w:val="24"/>
          <w:szCs w:val="24"/>
          <w:lang w:eastAsia="en-US"/>
        </w:rPr>
        <w:t xml:space="preserve">s šolskimi prevozi </w:t>
      </w:r>
      <w:r>
        <w:rPr>
          <w:rFonts w:ascii="Arial" w:hAnsi="Arial" w:cs="Arial"/>
          <w:sz w:val="24"/>
          <w:szCs w:val="24"/>
          <w:lang w:eastAsia="en-US"/>
        </w:rPr>
        <w:t>(glede na pričetek/zaključek svojega urnika). Na pričetek pouka počakajo v matični učilnici</w:t>
      </w:r>
      <w:r w:rsidR="0071450D">
        <w:rPr>
          <w:rFonts w:ascii="Arial" w:hAnsi="Arial" w:cs="Arial"/>
          <w:sz w:val="24"/>
          <w:szCs w:val="24"/>
          <w:lang w:eastAsia="en-US"/>
        </w:rPr>
        <w:t xml:space="preserve"> v kateri</w:t>
      </w:r>
      <w:r>
        <w:rPr>
          <w:rFonts w:ascii="Arial" w:hAnsi="Arial" w:cs="Arial"/>
          <w:sz w:val="24"/>
          <w:szCs w:val="24"/>
          <w:lang w:eastAsia="en-US"/>
        </w:rPr>
        <w:t xml:space="preserve"> imajo pouk. Po zaključku pouka odidejo domov ali v učilnico, namenjeno podaljšanemu bivanju ali varstvu vozačev.</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sz w:val="24"/>
          <w:szCs w:val="24"/>
          <w:lang w:eastAsia="en-US"/>
        </w:rPr>
        <w:t>V jutranje varstvo prihajajo izključno učenci prvega razreda, ki varstvo resnično potrebujejo.</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sz w:val="24"/>
          <w:szCs w:val="24"/>
          <w:lang w:eastAsia="en-US"/>
        </w:rPr>
        <w:t xml:space="preserve">Učenec se preobuje </w:t>
      </w:r>
      <w:r w:rsidR="0071450D">
        <w:rPr>
          <w:rFonts w:ascii="Arial" w:hAnsi="Arial" w:cs="Arial"/>
          <w:sz w:val="24"/>
          <w:szCs w:val="24"/>
          <w:lang w:eastAsia="en-US"/>
        </w:rPr>
        <w:t>in preobleče v svoji garderobi</w:t>
      </w:r>
      <w:r>
        <w:rPr>
          <w:rFonts w:ascii="Arial" w:hAnsi="Arial" w:cs="Arial"/>
          <w:sz w:val="24"/>
          <w:szCs w:val="24"/>
          <w:lang w:eastAsia="en-US"/>
        </w:rPr>
        <w:t>, kamor odloži obutev in obleko, ter garderobo takoj zapusti.</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Po šoli se gibamo kot v prometu – desna </w:t>
      </w:r>
      <w:r>
        <w:rPr>
          <w:rFonts w:ascii="Arial" w:hAnsi="Arial" w:cs="Arial"/>
          <w:sz w:val="24"/>
          <w:szCs w:val="24"/>
          <w:lang w:eastAsia="en-US"/>
        </w:rPr>
        <w:t>stran in upoštevamo priporočljivo varnostno razdaljo.</w:t>
      </w:r>
    </w:p>
    <w:p w:rsidR="00AC693D" w:rsidRDefault="00AC693D" w:rsidP="00AC693D">
      <w:pPr>
        <w:autoSpaceDE w:val="0"/>
        <w:autoSpaceDN w:val="0"/>
        <w:jc w:val="both"/>
        <w:rPr>
          <w:rFonts w:ascii="Arial" w:hAnsi="Arial" w:cs="Arial"/>
          <w:color w:val="000000"/>
          <w:sz w:val="24"/>
          <w:szCs w:val="24"/>
        </w:rPr>
      </w:pPr>
    </w:p>
    <w:p w:rsidR="00AC693D" w:rsidRDefault="00AC693D" w:rsidP="00AC693D">
      <w:pPr>
        <w:autoSpaceDE w:val="0"/>
        <w:autoSpaceDN w:val="0"/>
        <w:jc w:val="both"/>
        <w:rPr>
          <w:rFonts w:ascii="Arial" w:hAnsi="Arial" w:cs="Arial"/>
          <w:color w:val="000000"/>
          <w:sz w:val="24"/>
          <w:szCs w:val="24"/>
        </w:rPr>
      </w:pPr>
    </w:p>
    <w:p w:rsidR="00AC693D" w:rsidRPr="00356358" w:rsidRDefault="00AC693D" w:rsidP="00AC693D">
      <w:pPr>
        <w:autoSpaceDE w:val="0"/>
        <w:autoSpaceDN w:val="0"/>
        <w:jc w:val="both"/>
        <w:rPr>
          <w:rFonts w:ascii="Arial" w:hAnsi="Arial" w:cs="Arial"/>
          <w:b/>
          <w:color w:val="000000"/>
          <w:sz w:val="24"/>
          <w:szCs w:val="24"/>
        </w:rPr>
      </w:pPr>
      <w:r w:rsidRPr="00356358">
        <w:rPr>
          <w:rFonts w:ascii="Arial" w:hAnsi="Arial" w:cs="Arial"/>
          <w:b/>
          <w:color w:val="000000"/>
          <w:sz w:val="24"/>
          <w:szCs w:val="24"/>
        </w:rPr>
        <w:t>IZVAJANJE POUKA</w:t>
      </w:r>
    </w:p>
    <w:p w:rsidR="00AC693D" w:rsidRDefault="00AC693D" w:rsidP="00AC693D">
      <w:pPr>
        <w:autoSpaceDE w:val="0"/>
        <w:autoSpaceDN w:val="0"/>
        <w:jc w:val="both"/>
        <w:rPr>
          <w:rFonts w:ascii="Arial" w:hAnsi="Arial" w:cs="Arial"/>
          <w:color w:val="000000"/>
          <w:sz w:val="24"/>
          <w:szCs w:val="24"/>
        </w:rPr>
      </w:pP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Šola je v času pouka zaklenjena. Zunanji obiskovalci se </w:t>
      </w:r>
      <w:r>
        <w:rPr>
          <w:rFonts w:ascii="Arial" w:hAnsi="Arial" w:cs="Arial"/>
          <w:sz w:val="24"/>
          <w:szCs w:val="24"/>
          <w:lang w:eastAsia="en-US"/>
        </w:rPr>
        <w:t xml:space="preserve">javijo (pokličejo) v </w:t>
      </w:r>
      <w:r>
        <w:rPr>
          <w:rFonts w:ascii="Arial" w:hAnsi="Arial" w:cs="Arial"/>
          <w:color w:val="000000"/>
          <w:sz w:val="24"/>
          <w:szCs w:val="24"/>
          <w:lang w:eastAsia="en-US"/>
        </w:rPr>
        <w:t>tajništvu, da se jim omogoči vstop v šolo. Ob vstopu se vpišejo v evidenčni zvezek.</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Šola sproti obvešča starše in učence, da lahko v šolo vstopajo le zdravi učenci, in o drugih aktualnih informacijah. </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Strokovni delavci vodijo seznam (e-Asistent) prisotnih pri obveznem in razširjenem programu.</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lastRenderedPageBreak/>
        <w:t xml:space="preserve">Za zaščito pred okužbo je potrebno: </w:t>
      </w:r>
    </w:p>
    <w:p w:rsidR="00AC693D" w:rsidRDefault="00AC693D" w:rsidP="00AC693D">
      <w:pPr>
        <w:pStyle w:val="Odstavekseznama"/>
        <w:numPr>
          <w:ilvl w:val="0"/>
          <w:numId w:val="2"/>
        </w:numPr>
        <w:autoSpaceDE w:val="0"/>
        <w:autoSpaceDN w:val="0"/>
        <w:spacing w:after="0" w:line="240" w:lineRule="auto"/>
        <w:ind w:left="1208" w:hanging="357"/>
        <w:jc w:val="both"/>
        <w:rPr>
          <w:rFonts w:ascii="Arial" w:hAnsi="Arial" w:cs="Arial"/>
          <w:color w:val="000000"/>
          <w:sz w:val="24"/>
          <w:szCs w:val="24"/>
        </w:rPr>
      </w:pPr>
      <w:r>
        <w:rPr>
          <w:rFonts w:ascii="Arial" w:hAnsi="Arial" w:cs="Arial"/>
          <w:color w:val="000000"/>
          <w:sz w:val="24"/>
          <w:szCs w:val="24"/>
        </w:rPr>
        <w:t xml:space="preserve">redno in temeljito umivanje rok z milom in vodo, </w:t>
      </w:r>
    </w:p>
    <w:p w:rsidR="00AC693D" w:rsidRDefault="00AC693D" w:rsidP="00AC693D">
      <w:pPr>
        <w:pStyle w:val="Odstavekseznama"/>
        <w:numPr>
          <w:ilvl w:val="0"/>
          <w:numId w:val="2"/>
        </w:numPr>
        <w:autoSpaceDE w:val="0"/>
        <w:autoSpaceDN w:val="0"/>
        <w:spacing w:after="0" w:line="240" w:lineRule="auto"/>
        <w:ind w:left="1208" w:hanging="357"/>
        <w:jc w:val="both"/>
        <w:rPr>
          <w:rFonts w:ascii="Arial" w:hAnsi="Arial" w:cs="Arial"/>
          <w:color w:val="000000"/>
          <w:sz w:val="24"/>
          <w:szCs w:val="24"/>
        </w:rPr>
      </w:pPr>
      <w:r>
        <w:rPr>
          <w:rFonts w:ascii="Arial" w:hAnsi="Arial" w:cs="Arial"/>
          <w:color w:val="000000"/>
          <w:sz w:val="24"/>
          <w:szCs w:val="24"/>
        </w:rPr>
        <w:t>upoštevanje higiene kašlja,</w:t>
      </w:r>
    </w:p>
    <w:p w:rsidR="00AC693D" w:rsidRDefault="00AC693D" w:rsidP="00AC693D">
      <w:pPr>
        <w:pStyle w:val="Odstavekseznama"/>
        <w:numPr>
          <w:ilvl w:val="0"/>
          <w:numId w:val="2"/>
        </w:numPr>
        <w:autoSpaceDE w:val="0"/>
        <w:autoSpaceDN w:val="0"/>
        <w:spacing w:after="0" w:line="240" w:lineRule="auto"/>
        <w:ind w:left="1208" w:hanging="357"/>
        <w:jc w:val="both"/>
        <w:rPr>
          <w:rFonts w:ascii="Arial" w:hAnsi="Arial" w:cs="Arial"/>
          <w:color w:val="000000"/>
          <w:sz w:val="24"/>
          <w:szCs w:val="24"/>
        </w:rPr>
      </w:pPr>
      <w:r>
        <w:rPr>
          <w:rFonts w:ascii="Arial" w:hAnsi="Arial" w:cs="Arial"/>
          <w:color w:val="000000"/>
          <w:sz w:val="24"/>
          <w:szCs w:val="24"/>
        </w:rPr>
        <w:t>zračenje večkrat dnevno,</w:t>
      </w:r>
    </w:p>
    <w:p w:rsidR="00AC693D" w:rsidRDefault="00AC693D" w:rsidP="00AC693D">
      <w:pPr>
        <w:pStyle w:val="Odstavekseznama"/>
        <w:numPr>
          <w:ilvl w:val="0"/>
          <w:numId w:val="2"/>
        </w:numPr>
        <w:autoSpaceDE w:val="0"/>
        <w:autoSpaceDN w:val="0"/>
        <w:spacing w:after="0" w:line="240" w:lineRule="auto"/>
        <w:ind w:left="1208" w:hanging="357"/>
        <w:jc w:val="both"/>
        <w:rPr>
          <w:rFonts w:ascii="Arial" w:hAnsi="Arial" w:cs="Arial"/>
          <w:color w:val="000000"/>
          <w:sz w:val="24"/>
          <w:szCs w:val="24"/>
        </w:rPr>
      </w:pPr>
      <w:r>
        <w:rPr>
          <w:rFonts w:ascii="Arial" w:hAnsi="Arial" w:cs="Arial"/>
          <w:color w:val="000000"/>
          <w:sz w:val="24"/>
          <w:szCs w:val="24"/>
        </w:rPr>
        <w:t>vsi prostori in površine se redno, dnevno čistijo in razkužujejo,</w:t>
      </w:r>
    </w:p>
    <w:p w:rsidR="00AC693D" w:rsidRDefault="00AC693D" w:rsidP="00AC693D">
      <w:pPr>
        <w:pStyle w:val="Odstavekseznama"/>
        <w:numPr>
          <w:ilvl w:val="0"/>
          <w:numId w:val="2"/>
        </w:numPr>
        <w:autoSpaceDE w:val="0"/>
        <w:autoSpaceDN w:val="0"/>
        <w:spacing w:after="0" w:line="240" w:lineRule="auto"/>
        <w:ind w:left="1208" w:hanging="357"/>
        <w:jc w:val="both"/>
        <w:rPr>
          <w:rFonts w:ascii="Arial" w:hAnsi="Arial" w:cs="Arial"/>
          <w:color w:val="000000"/>
          <w:sz w:val="24"/>
          <w:szCs w:val="24"/>
        </w:rPr>
      </w:pPr>
      <w:r>
        <w:rPr>
          <w:rFonts w:ascii="Arial" w:hAnsi="Arial" w:cs="Arial"/>
          <w:color w:val="000000"/>
          <w:sz w:val="24"/>
          <w:szCs w:val="24"/>
        </w:rPr>
        <w:t xml:space="preserve">učenci posameznih oddelkov se med odmori zadržujejo v učilnicah, </w:t>
      </w:r>
    </w:p>
    <w:p w:rsidR="00AC693D" w:rsidRDefault="00AC693D" w:rsidP="00AC693D">
      <w:pPr>
        <w:pStyle w:val="Odstavekseznama"/>
        <w:numPr>
          <w:ilvl w:val="0"/>
          <w:numId w:val="2"/>
        </w:numPr>
        <w:autoSpaceDE w:val="0"/>
        <w:autoSpaceDN w:val="0"/>
        <w:spacing w:after="0" w:line="240" w:lineRule="auto"/>
        <w:ind w:left="1208" w:hanging="357"/>
        <w:jc w:val="both"/>
        <w:rPr>
          <w:rFonts w:ascii="Arial" w:hAnsi="Arial" w:cs="Arial"/>
          <w:color w:val="000000"/>
          <w:sz w:val="24"/>
          <w:szCs w:val="24"/>
        </w:rPr>
      </w:pPr>
      <w:r>
        <w:rPr>
          <w:rFonts w:ascii="Arial" w:hAnsi="Arial" w:cs="Arial"/>
          <w:color w:val="000000"/>
          <w:sz w:val="24"/>
          <w:szCs w:val="24"/>
        </w:rPr>
        <w:t>na hodnikih se gibajo po cestnem pravilu,</w:t>
      </w:r>
    </w:p>
    <w:p w:rsidR="00AC693D" w:rsidRDefault="00AC693D" w:rsidP="00AC693D">
      <w:pPr>
        <w:pStyle w:val="Odstavekseznama"/>
        <w:numPr>
          <w:ilvl w:val="0"/>
          <w:numId w:val="2"/>
        </w:numPr>
        <w:autoSpaceDE w:val="0"/>
        <w:autoSpaceDN w:val="0"/>
        <w:spacing w:after="0" w:line="240" w:lineRule="auto"/>
        <w:ind w:left="1208" w:hanging="357"/>
        <w:jc w:val="both"/>
        <w:rPr>
          <w:rFonts w:ascii="Arial" w:hAnsi="Arial" w:cs="Arial"/>
          <w:color w:val="000000"/>
          <w:sz w:val="24"/>
          <w:szCs w:val="24"/>
        </w:rPr>
      </w:pPr>
      <w:r>
        <w:rPr>
          <w:rFonts w:ascii="Arial" w:hAnsi="Arial" w:cs="Arial"/>
          <w:color w:val="000000"/>
          <w:sz w:val="24"/>
          <w:szCs w:val="24"/>
        </w:rPr>
        <w:t>po menjavi skupin čistilka razkuži prostor (mize),</w:t>
      </w:r>
    </w:p>
    <w:p w:rsidR="00AC693D" w:rsidRDefault="00AC693D" w:rsidP="00AC693D">
      <w:pPr>
        <w:pStyle w:val="Odstavekseznama"/>
        <w:numPr>
          <w:ilvl w:val="0"/>
          <w:numId w:val="2"/>
        </w:numPr>
        <w:autoSpaceDE w:val="0"/>
        <w:autoSpaceDN w:val="0"/>
        <w:spacing w:after="0" w:line="240" w:lineRule="auto"/>
        <w:ind w:left="1208" w:hanging="357"/>
        <w:jc w:val="both"/>
        <w:rPr>
          <w:rFonts w:ascii="Arial" w:hAnsi="Arial" w:cs="Arial"/>
          <w:color w:val="000000"/>
          <w:sz w:val="24"/>
          <w:szCs w:val="24"/>
        </w:rPr>
      </w:pPr>
      <w:r>
        <w:rPr>
          <w:rFonts w:ascii="Arial" w:hAnsi="Arial" w:cs="Arial"/>
          <w:color w:val="000000"/>
          <w:sz w:val="24"/>
          <w:szCs w:val="24"/>
        </w:rPr>
        <w:t>po uporabi pripomočkov/orodij učitelj le-te razkuži za seboj oziroma jih za teden dni pusti v karanteni (jih ne uporablja),</w:t>
      </w:r>
    </w:p>
    <w:p w:rsidR="00AC693D" w:rsidRDefault="00AC693D" w:rsidP="00AC693D">
      <w:pPr>
        <w:pStyle w:val="Odstavekseznama"/>
        <w:numPr>
          <w:ilvl w:val="0"/>
          <w:numId w:val="2"/>
        </w:numPr>
        <w:autoSpaceDE w:val="0"/>
        <w:autoSpaceDN w:val="0"/>
        <w:spacing w:after="0" w:line="240" w:lineRule="auto"/>
        <w:ind w:left="1208" w:hanging="357"/>
        <w:jc w:val="both"/>
        <w:rPr>
          <w:rFonts w:ascii="Arial" w:hAnsi="Arial" w:cs="Arial"/>
          <w:color w:val="000000"/>
          <w:sz w:val="24"/>
          <w:szCs w:val="24"/>
        </w:rPr>
      </w:pPr>
      <w:r>
        <w:rPr>
          <w:rFonts w:ascii="Arial" w:hAnsi="Arial" w:cs="Arial"/>
          <w:color w:val="000000"/>
          <w:sz w:val="24"/>
          <w:szCs w:val="24"/>
        </w:rPr>
        <w:t>pred in po uporabi didaktičnih pripomočkov si morajo učenci nujno umiti roke oziroma se le-te odda v karanteno za 7 dni.</w:t>
      </w:r>
    </w:p>
    <w:p w:rsidR="00AC693D" w:rsidRDefault="00AC693D" w:rsidP="00AC693D">
      <w:pPr>
        <w:pStyle w:val="Odstavekseznama"/>
        <w:numPr>
          <w:ilvl w:val="0"/>
          <w:numId w:val="2"/>
        </w:numPr>
        <w:autoSpaceDE w:val="0"/>
        <w:autoSpaceDN w:val="0"/>
        <w:spacing w:after="0" w:line="240" w:lineRule="auto"/>
        <w:ind w:left="1208" w:hanging="357"/>
        <w:jc w:val="both"/>
        <w:rPr>
          <w:rFonts w:ascii="Arial" w:hAnsi="Arial" w:cs="Arial"/>
          <w:color w:val="000000"/>
          <w:sz w:val="24"/>
          <w:szCs w:val="24"/>
        </w:rPr>
      </w:pPr>
      <w:r>
        <w:rPr>
          <w:rFonts w:ascii="Arial" w:hAnsi="Arial" w:cs="Arial"/>
          <w:color w:val="000000"/>
          <w:sz w:val="24"/>
          <w:szCs w:val="24"/>
        </w:rPr>
        <w:t>uporaba sanitarij je dovoljena med poukom: počaka se pred njimi, če so zasedene. Čistilke čistijo sanitarije večkrat dnevno, zlasti se razkužujejo pokrovi in sedalne deske, pipe in kljuke.</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Učitelji ves čas skrbijo za varnostno razdaljo med učenci, še zlasti med odmori, pri obrokih in pri aktivnih metodah dela (1,5 m–2 m).</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Pouk poteka po urniku, v matičnih učilnicah ali na prostem, izjemoma t</w:t>
      </w:r>
      <w:r w:rsidR="00356358">
        <w:rPr>
          <w:rFonts w:ascii="Arial" w:hAnsi="Arial" w:cs="Arial"/>
          <w:color w:val="000000"/>
          <w:sz w:val="24"/>
          <w:szCs w:val="24"/>
          <w:lang w:eastAsia="en-US"/>
        </w:rPr>
        <w:t>udi v specializiranih učilnicah.</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Kadar se pouk izvaja v specialnih učilnicah, se le-te pred prihodom nove skupine učencev očisti. </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Pouk špo</w:t>
      </w:r>
      <w:r w:rsidR="00356358">
        <w:rPr>
          <w:rFonts w:ascii="Arial" w:hAnsi="Arial" w:cs="Arial"/>
          <w:color w:val="000000"/>
          <w:sz w:val="24"/>
          <w:szCs w:val="24"/>
          <w:lang w:eastAsia="en-US"/>
        </w:rPr>
        <w:t>rta poteka tudi v športni telovadnici</w:t>
      </w:r>
      <w:r>
        <w:rPr>
          <w:rFonts w:ascii="Arial" w:hAnsi="Arial" w:cs="Arial"/>
          <w:color w:val="000000"/>
          <w:sz w:val="24"/>
          <w:szCs w:val="24"/>
          <w:lang w:eastAsia="en-US"/>
        </w:rPr>
        <w:t>. Do 5. razreda se učenci preoblačijo v razredu. Garderobe v telovadnici se za vsako skupino očisti in razkuži.</w:t>
      </w:r>
      <w:r>
        <w:rPr>
          <w:rFonts w:ascii="Arial" w:hAnsi="Arial" w:cs="Arial"/>
          <w:sz w:val="24"/>
          <w:szCs w:val="24"/>
          <w:lang w:eastAsia="en-US"/>
        </w:rPr>
        <w:t xml:space="preserve"> Če vreme dopušča, se pouk športa izvede zunaj. Športne rekvizite, ki se jih uporabi, učitelj razkuži oziroma jih ne uporablja en teden.</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Pri pouku obveznih izbirnih predmetov, neobveznih izbirnih predmetov ter pri učnih skupinah se učenci med seboj lahko mešajo. Sedežni red je določen tako, da sedijo učenci istega razreda skupaj in so 1,5 m oddaljeni od drugega razreda. </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V šolski knjižnici je lahko največ 15 učencev, če se izvaja VIZ program, sicer pa 5 izposojevalcev v varnostni razdalji. Po vrnitvi gredo knjige za tri dni v karanteno. Učenci se čim manj poslužujejo prostega pristopa do gradiva.</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Računalniška učilnica se uporablja minimalno. Za vsako skupino je potrebno opremo razkužiti.</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Učenci si šolskih potrebščin, pripomočkov in drugih predmetov med seboj ne izmenjujejo in ne izposojajo. </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Individualna in skupinska pomoč/dodatna strokovna pomoč se izvaja ob upoštevanju vseh higienskih ukrepov za preprečevanje širjenja virusa SARS-CoV-2 (samo učenci istega razreda, odrasla oseba na zadostni razdalji oz. z masko). </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V skupnih prostorih uporabljajo maske vsi odrasli ter učenci nad 6 let (skladno s priporočili NIJZ), če ni možno zagotavljati ustrezne varnostne razdalje. Učitelji in drugi strokovni delavci so v učilnici lahko brez maske. V primeru, ko ni zagotovljena ustrezna razdalja (min. 1,5 metra), je maska obvezna. </w:t>
      </w:r>
    </w:p>
    <w:p w:rsidR="00AC693D" w:rsidRDefault="00AC693D" w:rsidP="00AC693D">
      <w:pPr>
        <w:autoSpaceDE w:val="0"/>
        <w:autoSpaceDN w:val="0"/>
        <w:ind w:left="360"/>
        <w:jc w:val="both"/>
        <w:rPr>
          <w:rFonts w:ascii="Arial" w:hAnsi="Arial" w:cs="Arial"/>
          <w:color w:val="000000"/>
          <w:sz w:val="24"/>
          <w:szCs w:val="24"/>
        </w:rPr>
      </w:pPr>
    </w:p>
    <w:p w:rsidR="00AC693D" w:rsidRDefault="00AC693D" w:rsidP="00AC693D">
      <w:pPr>
        <w:autoSpaceDE w:val="0"/>
        <w:autoSpaceDN w:val="0"/>
        <w:ind w:left="360"/>
        <w:jc w:val="both"/>
        <w:rPr>
          <w:rFonts w:ascii="Arial" w:hAnsi="Arial" w:cs="Arial"/>
          <w:color w:val="000000"/>
          <w:sz w:val="24"/>
          <w:szCs w:val="24"/>
        </w:rPr>
      </w:pPr>
    </w:p>
    <w:p w:rsidR="00000244" w:rsidRDefault="00000244" w:rsidP="00AC693D">
      <w:pPr>
        <w:autoSpaceDE w:val="0"/>
        <w:autoSpaceDN w:val="0"/>
        <w:jc w:val="both"/>
        <w:rPr>
          <w:rFonts w:ascii="Arial" w:hAnsi="Arial" w:cs="Arial"/>
          <w:b/>
          <w:color w:val="000000"/>
          <w:sz w:val="24"/>
          <w:szCs w:val="24"/>
        </w:rPr>
      </w:pPr>
    </w:p>
    <w:p w:rsidR="00000244" w:rsidRDefault="00000244" w:rsidP="00AC693D">
      <w:pPr>
        <w:autoSpaceDE w:val="0"/>
        <w:autoSpaceDN w:val="0"/>
        <w:jc w:val="both"/>
        <w:rPr>
          <w:rFonts w:ascii="Arial" w:hAnsi="Arial" w:cs="Arial"/>
          <w:b/>
          <w:color w:val="000000"/>
          <w:sz w:val="24"/>
          <w:szCs w:val="24"/>
        </w:rPr>
      </w:pPr>
    </w:p>
    <w:p w:rsidR="00000244" w:rsidRDefault="00000244" w:rsidP="00AC693D">
      <w:pPr>
        <w:autoSpaceDE w:val="0"/>
        <w:autoSpaceDN w:val="0"/>
        <w:jc w:val="both"/>
        <w:rPr>
          <w:rFonts w:ascii="Arial" w:hAnsi="Arial" w:cs="Arial"/>
          <w:b/>
          <w:color w:val="000000"/>
          <w:sz w:val="24"/>
          <w:szCs w:val="24"/>
        </w:rPr>
      </w:pPr>
    </w:p>
    <w:p w:rsidR="00000244" w:rsidRDefault="00000244" w:rsidP="00AC693D">
      <w:pPr>
        <w:autoSpaceDE w:val="0"/>
        <w:autoSpaceDN w:val="0"/>
        <w:jc w:val="both"/>
        <w:rPr>
          <w:rFonts w:ascii="Arial" w:hAnsi="Arial" w:cs="Arial"/>
          <w:b/>
          <w:color w:val="000000"/>
          <w:sz w:val="24"/>
          <w:szCs w:val="24"/>
        </w:rPr>
      </w:pPr>
    </w:p>
    <w:p w:rsidR="00AC693D" w:rsidRPr="00356358" w:rsidRDefault="00AC693D" w:rsidP="00AC693D">
      <w:pPr>
        <w:autoSpaceDE w:val="0"/>
        <w:autoSpaceDN w:val="0"/>
        <w:jc w:val="both"/>
        <w:rPr>
          <w:rFonts w:ascii="Arial" w:hAnsi="Arial" w:cs="Arial"/>
          <w:b/>
          <w:color w:val="000000"/>
          <w:sz w:val="24"/>
          <w:szCs w:val="24"/>
        </w:rPr>
      </w:pPr>
      <w:r w:rsidRPr="00356358">
        <w:rPr>
          <w:rFonts w:ascii="Arial" w:hAnsi="Arial" w:cs="Arial"/>
          <w:b/>
          <w:color w:val="000000"/>
          <w:sz w:val="24"/>
          <w:szCs w:val="24"/>
        </w:rPr>
        <w:lastRenderedPageBreak/>
        <w:t>PO KONCU POUKA</w:t>
      </w:r>
    </w:p>
    <w:p w:rsidR="00AC693D" w:rsidRDefault="00AC693D" w:rsidP="00AC693D">
      <w:pPr>
        <w:autoSpaceDE w:val="0"/>
        <w:autoSpaceDN w:val="0"/>
        <w:ind w:left="360"/>
        <w:jc w:val="both"/>
        <w:rPr>
          <w:rFonts w:ascii="Arial" w:hAnsi="Arial" w:cs="Arial"/>
          <w:color w:val="000000"/>
          <w:sz w:val="24"/>
          <w:szCs w:val="24"/>
        </w:rPr>
      </w:pP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Učitelj pospremi učence do garderobe ali na kosilo oziroma poskrbi, da se učenci po nepotrebnem ne zadržujejo v šoli. Učence, ki čakajo na prevoz ali na izbirne predmete, napoti do ustreznega varstva.</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Učenci podaljšanega bivanja, jutranjega varstva in učenci vozači so v svojih skupinah, kjer skušamo ohranjati socialno distanco. Zagotovljen je stalen prostor in učitelj. </w:t>
      </w:r>
      <w:r>
        <w:rPr>
          <w:rFonts w:ascii="Arial" w:hAnsi="Arial" w:cs="Arial"/>
          <w:sz w:val="24"/>
          <w:szCs w:val="24"/>
          <w:lang w:eastAsia="en-US"/>
        </w:rPr>
        <w:t>V podaljšanem bivanju ostajajo učenci, ki to</w:t>
      </w:r>
      <w:r w:rsidR="00356358">
        <w:rPr>
          <w:rFonts w:ascii="Arial" w:hAnsi="Arial" w:cs="Arial"/>
          <w:sz w:val="24"/>
          <w:szCs w:val="24"/>
          <w:lang w:eastAsia="en-US"/>
        </w:rPr>
        <w:t xml:space="preserve"> </w:t>
      </w:r>
      <w:r>
        <w:rPr>
          <w:rFonts w:ascii="Arial" w:hAnsi="Arial" w:cs="Arial"/>
          <w:sz w:val="24"/>
          <w:szCs w:val="24"/>
          <w:lang w:eastAsia="en-US"/>
        </w:rPr>
        <w:t>varstvo resnično potrebujejo in ga zapuščajo takoj, ko je to mogoče.</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sz w:val="24"/>
          <w:szCs w:val="24"/>
          <w:lang w:eastAsia="en-US"/>
        </w:rPr>
        <w:t>Po odhodu iz podaljšanega bivanja na popoldanske dejavnosti se učenec ne more več vrniti v OPB, ampak za odhod domov poskrbijo starši.</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sz w:val="24"/>
          <w:szCs w:val="24"/>
          <w:lang w:eastAsia="en-US"/>
        </w:rPr>
        <w:t>Na parkirišču, kjer čakajo učenci na šolski prevoz, se ohranja varna razdalja. Učence nadzoruje nadzorni učitelj</w:t>
      </w:r>
      <w:r w:rsidR="00346A7D">
        <w:rPr>
          <w:rFonts w:ascii="Arial" w:hAnsi="Arial" w:cs="Arial"/>
          <w:sz w:val="24"/>
          <w:szCs w:val="24"/>
          <w:lang w:eastAsia="en-US"/>
        </w:rPr>
        <w:t xml:space="preserve"> in Ana </w:t>
      </w:r>
      <w:proofErr w:type="spellStart"/>
      <w:r w:rsidR="00346A7D">
        <w:rPr>
          <w:rFonts w:ascii="Arial" w:hAnsi="Arial" w:cs="Arial"/>
          <w:sz w:val="24"/>
          <w:szCs w:val="24"/>
          <w:lang w:eastAsia="en-US"/>
        </w:rPr>
        <w:t>Žehelj</w:t>
      </w:r>
      <w:proofErr w:type="spellEnd"/>
      <w:r>
        <w:rPr>
          <w:rFonts w:ascii="Arial" w:hAnsi="Arial" w:cs="Arial"/>
          <w:sz w:val="24"/>
          <w:szCs w:val="24"/>
          <w:lang w:eastAsia="en-US"/>
        </w:rPr>
        <w:t>.</w:t>
      </w:r>
    </w:p>
    <w:p w:rsidR="00AC693D" w:rsidRDefault="00AC693D" w:rsidP="00AC693D">
      <w:pPr>
        <w:autoSpaceDE w:val="0"/>
        <w:autoSpaceDN w:val="0"/>
        <w:jc w:val="both"/>
        <w:rPr>
          <w:rFonts w:ascii="Arial" w:hAnsi="Arial" w:cs="Arial"/>
          <w:color w:val="000000"/>
          <w:sz w:val="24"/>
          <w:szCs w:val="24"/>
        </w:rPr>
      </w:pPr>
    </w:p>
    <w:p w:rsidR="00AC693D" w:rsidRPr="00346A7D" w:rsidRDefault="00AC693D" w:rsidP="00AC693D">
      <w:pPr>
        <w:autoSpaceDE w:val="0"/>
        <w:autoSpaceDN w:val="0"/>
        <w:jc w:val="both"/>
        <w:rPr>
          <w:rFonts w:ascii="Arial" w:hAnsi="Arial" w:cs="Arial"/>
          <w:b/>
          <w:color w:val="000000"/>
          <w:sz w:val="24"/>
          <w:szCs w:val="24"/>
        </w:rPr>
      </w:pPr>
      <w:r w:rsidRPr="00346A7D">
        <w:rPr>
          <w:rFonts w:ascii="Arial" w:hAnsi="Arial" w:cs="Arial"/>
          <w:b/>
          <w:color w:val="000000"/>
          <w:sz w:val="24"/>
          <w:szCs w:val="24"/>
        </w:rPr>
        <w:t>PREHRANA V ŠOLI</w:t>
      </w:r>
    </w:p>
    <w:p w:rsidR="00AC693D" w:rsidRDefault="00AC693D" w:rsidP="00AC693D">
      <w:pPr>
        <w:autoSpaceDE w:val="0"/>
        <w:autoSpaceDN w:val="0"/>
        <w:ind w:left="360"/>
        <w:jc w:val="both"/>
        <w:rPr>
          <w:rFonts w:ascii="Arial" w:hAnsi="Arial" w:cs="Arial"/>
          <w:color w:val="000000"/>
          <w:sz w:val="24"/>
          <w:szCs w:val="24"/>
        </w:rPr>
      </w:pPr>
    </w:p>
    <w:p w:rsidR="00346A7D" w:rsidRDefault="00AC693D" w:rsidP="00E07FD2">
      <w:pPr>
        <w:numPr>
          <w:ilvl w:val="0"/>
          <w:numId w:val="1"/>
        </w:numPr>
        <w:autoSpaceDE w:val="0"/>
        <w:autoSpaceDN w:val="0"/>
        <w:contextualSpacing/>
        <w:jc w:val="both"/>
        <w:rPr>
          <w:rFonts w:ascii="Arial" w:hAnsi="Arial" w:cs="Arial"/>
          <w:color w:val="000000"/>
          <w:sz w:val="24"/>
          <w:szCs w:val="24"/>
          <w:lang w:eastAsia="en-US"/>
        </w:rPr>
      </w:pPr>
      <w:r w:rsidRPr="00346A7D">
        <w:rPr>
          <w:rFonts w:ascii="Arial" w:hAnsi="Arial" w:cs="Arial"/>
          <w:color w:val="000000"/>
          <w:sz w:val="24"/>
          <w:szCs w:val="24"/>
          <w:lang w:eastAsia="en-US"/>
        </w:rPr>
        <w:t>Malica se orga</w:t>
      </w:r>
      <w:r w:rsidR="00346A7D" w:rsidRPr="00346A7D">
        <w:rPr>
          <w:rFonts w:ascii="Arial" w:hAnsi="Arial" w:cs="Arial"/>
          <w:color w:val="000000"/>
          <w:sz w:val="24"/>
          <w:szCs w:val="24"/>
          <w:lang w:eastAsia="en-US"/>
        </w:rPr>
        <w:t xml:space="preserve">nizira v matični učilnici, </w:t>
      </w:r>
      <w:r w:rsidRPr="00346A7D">
        <w:rPr>
          <w:rFonts w:ascii="Arial" w:hAnsi="Arial" w:cs="Arial"/>
          <w:color w:val="000000"/>
          <w:sz w:val="24"/>
          <w:szCs w:val="24"/>
          <w:lang w:eastAsia="en-US"/>
        </w:rPr>
        <w:t xml:space="preserve">za učence </w:t>
      </w:r>
      <w:r w:rsidR="00346A7D" w:rsidRPr="00346A7D">
        <w:rPr>
          <w:rFonts w:ascii="Arial" w:hAnsi="Arial" w:cs="Arial"/>
          <w:color w:val="000000"/>
          <w:sz w:val="24"/>
          <w:szCs w:val="24"/>
          <w:lang w:eastAsia="en-US"/>
        </w:rPr>
        <w:t xml:space="preserve">od 1 </w:t>
      </w:r>
      <w:r w:rsidR="00346A7D">
        <w:rPr>
          <w:rFonts w:ascii="Arial" w:hAnsi="Arial" w:cs="Arial"/>
          <w:color w:val="000000"/>
          <w:sz w:val="24"/>
          <w:szCs w:val="24"/>
          <w:lang w:eastAsia="en-US"/>
        </w:rPr>
        <w:t>do</w:t>
      </w:r>
      <w:r w:rsidR="00346A7D" w:rsidRPr="00346A7D">
        <w:rPr>
          <w:rFonts w:ascii="Arial" w:hAnsi="Arial" w:cs="Arial"/>
          <w:color w:val="000000"/>
          <w:sz w:val="24"/>
          <w:szCs w:val="24"/>
          <w:lang w:eastAsia="en-US"/>
        </w:rPr>
        <w:t xml:space="preserve"> 5 </w:t>
      </w:r>
      <w:r w:rsidRPr="00346A7D">
        <w:rPr>
          <w:rFonts w:ascii="Arial" w:hAnsi="Arial" w:cs="Arial"/>
          <w:color w:val="000000"/>
          <w:sz w:val="24"/>
          <w:szCs w:val="24"/>
          <w:lang w:eastAsia="en-US"/>
        </w:rPr>
        <w:t>razreda</w:t>
      </w:r>
      <w:r w:rsidR="00346A7D" w:rsidRPr="00346A7D">
        <w:rPr>
          <w:rFonts w:ascii="Arial" w:hAnsi="Arial" w:cs="Arial"/>
          <w:color w:val="000000"/>
          <w:sz w:val="24"/>
          <w:szCs w:val="24"/>
          <w:lang w:eastAsia="en-US"/>
        </w:rPr>
        <w:t>.</w:t>
      </w:r>
      <w:r w:rsidRPr="00346A7D">
        <w:rPr>
          <w:rFonts w:ascii="Arial" w:hAnsi="Arial" w:cs="Arial"/>
          <w:color w:val="000000"/>
          <w:sz w:val="24"/>
          <w:szCs w:val="24"/>
          <w:lang w:eastAsia="en-US"/>
        </w:rPr>
        <w:t xml:space="preserve"> </w:t>
      </w:r>
      <w:r w:rsidR="00346A7D">
        <w:rPr>
          <w:rFonts w:ascii="Arial" w:hAnsi="Arial" w:cs="Arial"/>
          <w:color w:val="000000"/>
          <w:sz w:val="24"/>
          <w:szCs w:val="24"/>
          <w:lang w:eastAsia="en-US"/>
        </w:rPr>
        <w:t xml:space="preserve">Učenci od 6 do 9 razreda imajo malico organizirano v jedilnici tako, da se ohranja ustrezna distanca in se skupine med seboj ne mešajo (učenci 6A in 6B razreda prihajajo v jedilnico pet minut pred koncem ure, učenci 7A in 7B razreda prihajajo v jedilnico ob </w:t>
      </w:r>
      <w:proofErr w:type="spellStart"/>
      <w:r w:rsidR="00346A7D">
        <w:rPr>
          <w:rFonts w:ascii="Arial" w:hAnsi="Arial" w:cs="Arial"/>
          <w:color w:val="000000"/>
          <w:sz w:val="24"/>
          <w:szCs w:val="24"/>
          <w:lang w:eastAsia="en-US"/>
        </w:rPr>
        <w:t>zvonenju</w:t>
      </w:r>
      <w:proofErr w:type="spellEnd"/>
      <w:r w:rsidR="00346A7D">
        <w:rPr>
          <w:rFonts w:ascii="Arial" w:hAnsi="Arial" w:cs="Arial"/>
          <w:color w:val="000000"/>
          <w:sz w:val="24"/>
          <w:szCs w:val="24"/>
          <w:lang w:eastAsia="en-US"/>
        </w:rPr>
        <w:t xml:space="preserve">, učenci 8A, 9A in 9B razreda, pridejo v jedilnico 5 minut po </w:t>
      </w:r>
      <w:proofErr w:type="spellStart"/>
      <w:r w:rsidR="00346A7D">
        <w:rPr>
          <w:rFonts w:ascii="Arial" w:hAnsi="Arial" w:cs="Arial"/>
          <w:color w:val="000000"/>
          <w:sz w:val="24"/>
          <w:szCs w:val="24"/>
          <w:lang w:eastAsia="en-US"/>
        </w:rPr>
        <w:t>zvonenju</w:t>
      </w:r>
      <w:proofErr w:type="spellEnd"/>
      <w:r w:rsidR="00346A7D">
        <w:rPr>
          <w:rFonts w:ascii="Arial" w:hAnsi="Arial" w:cs="Arial"/>
          <w:color w:val="000000"/>
          <w:sz w:val="24"/>
          <w:szCs w:val="24"/>
          <w:lang w:eastAsia="en-US"/>
        </w:rPr>
        <w:t>). Ko se cel razred naje, vsi hkrati z distanco in zaščito na obrazu odnesejo smeti v koše in odidejo v svoje razred). Dežurni učitelj skrbi za to, da se skupine ne mešajo v jedilnici.</w:t>
      </w:r>
    </w:p>
    <w:p w:rsidR="00AC693D" w:rsidRPr="00346A7D" w:rsidRDefault="00AC693D" w:rsidP="00E07FD2">
      <w:pPr>
        <w:numPr>
          <w:ilvl w:val="0"/>
          <w:numId w:val="1"/>
        </w:numPr>
        <w:autoSpaceDE w:val="0"/>
        <w:autoSpaceDN w:val="0"/>
        <w:contextualSpacing/>
        <w:jc w:val="both"/>
        <w:rPr>
          <w:rFonts w:ascii="Arial" w:hAnsi="Arial" w:cs="Arial"/>
          <w:color w:val="000000"/>
          <w:sz w:val="24"/>
          <w:szCs w:val="24"/>
          <w:lang w:eastAsia="en-US"/>
        </w:rPr>
      </w:pPr>
      <w:r w:rsidRPr="00346A7D">
        <w:rPr>
          <w:rFonts w:ascii="Arial" w:hAnsi="Arial" w:cs="Arial"/>
          <w:color w:val="000000"/>
          <w:sz w:val="24"/>
          <w:szCs w:val="24"/>
          <w:lang w:eastAsia="en-US"/>
        </w:rPr>
        <w:t xml:space="preserve">Kosilo poteka v jedilnici šole po določenem razporedu in pod nadzorom dežurnih učiteljev, ki se lahko sočasno nahajajo v jedilnici. Za eno mizo sedijo učenci istega razreda, sicer se med njimi ohranja ustrezen razmik (1,5 m). </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Ob prevzemu obrokov učenci upoštevajo </w:t>
      </w:r>
      <w:r w:rsidR="00346A7D">
        <w:rPr>
          <w:rFonts w:ascii="Arial" w:hAnsi="Arial" w:cs="Arial"/>
          <w:color w:val="000000"/>
          <w:sz w:val="24"/>
          <w:szCs w:val="24"/>
          <w:lang w:eastAsia="en-US"/>
        </w:rPr>
        <w:t>distanco</w:t>
      </w:r>
      <w:r>
        <w:rPr>
          <w:rFonts w:ascii="Arial" w:hAnsi="Arial" w:cs="Arial"/>
          <w:color w:val="000000"/>
          <w:sz w:val="24"/>
          <w:szCs w:val="24"/>
          <w:lang w:eastAsia="en-US"/>
        </w:rPr>
        <w:t xml:space="preserve"> za ohranjanje varnostne razdalje.</w:t>
      </w:r>
    </w:p>
    <w:p w:rsidR="00346A7D" w:rsidRDefault="00346A7D" w:rsidP="00346A7D">
      <w:pPr>
        <w:autoSpaceDE w:val="0"/>
        <w:autoSpaceDN w:val="0"/>
        <w:ind w:left="720"/>
        <w:contextualSpacing/>
        <w:jc w:val="both"/>
        <w:rPr>
          <w:rFonts w:ascii="Arial" w:hAnsi="Arial" w:cs="Arial"/>
          <w:color w:val="000000"/>
          <w:sz w:val="24"/>
          <w:szCs w:val="24"/>
          <w:lang w:eastAsia="en-US"/>
        </w:rPr>
      </w:pPr>
    </w:p>
    <w:p w:rsidR="00AC693D" w:rsidRPr="00000244" w:rsidRDefault="00AC693D" w:rsidP="00AC693D">
      <w:pPr>
        <w:autoSpaceDE w:val="0"/>
        <w:autoSpaceDN w:val="0"/>
        <w:rPr>
          <w:rFonts w:ascii="Arial" w:hAnsi="Arial" w:cs="Arial"/>
          <w:b/>
          <w:color w:val="000000"/>
          <w:sz w:val="24"/>
          <w:szCs w:val="24"/>
        </w:rPr>
      </w:pPr>
      <w:r w:rsidRPr="00000244">
        <w:rPr>
          <w:rFonts w:ascii="Arial" w:hAnsi="Arial" w:cs="Arial"/>
          <w:b/>
          <w:color w:val="000000"/>
          <w:sz w:val="24"/>
          <w:szCs w:val="24"/>
        </w:rPr>
        <w:t>DNEVI DEJAVNOSTI, ŠOLE V NARAVI</w:t>
      </w:r>
    </w:p>
    <w:p w:rsidR="00AC693D" w:rsidRDefault="00AC693D" w:rsidP="00AC693D">
      <w:pPr>
        <w:autoSpaceDE w:val="0"/>
        <w:autoSpaceDN w:val="0"/>
        <w:ind w:left="360"/>
        <w:rPr>
          <w:rFonts w:ascii="Arial" w:hAnsi="Arial" w:cs="Arial"/>
          <w:color w:val="000000"/>
          <w:sz w:val="24"/>
          <w:szCs w:val="24"/>
        </w:rPr>
      </w:pP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Ekskurzije in šole v naravi bomo izvedli, če bodo </w:t>
      </w:r>
      <w:r>
        <w:rPr>
          <w:rFonts w:ascii="Arial" w:hAnsi="Arial" w:cs="Arial"/>
          <w:sz w:val="24"/>
          <w:szCs w:val="24"/>
          <w:lang w:eastAsia="en-US"/>
        </w:rPr>
        <w:t>predvidene destinacije varne</w:t>
      </w:r>
      <w:r>
        <w:rPr>
          <w:rFonts w:ascii="Arial" w:hAnsi="Arial" w:cs="Arial"/>
          <w:color w:val="000000"/>
          <w:sz w:val="24"/>
          <w:szCs w:val="24"/>
          <w:lang w:eastAsia="en-US"/>
        </w:rPr>
        <w:t xml:space="preserve">. </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Dnevi dejavnosti se izvajajo na šoli, v CŠOD in na ekskurzijah. Skupine učencev bodo v največji možni meri ločene.</w:t>
      </w:r>
    </w:p>
    <w:p w:rsidR="00346A7D" w:rsidRDefault="00346A7D" w:rsidP="00346A7D">
      <w:pPr>
        <w:autoSpaceDE w:val="0"/>
        <w:autoSpaceDN w:val="0"/>
        <w:ind w:left="720"/>
        <w:contextualSpacing/>
        <w:jc w:val="both"/>
        <w:rPr>
          <w:rFonts w:ascii="Arial" w:hAnsi="Arial" w:cs="Arial"/>
          <w:color w:val="000000"/>
          <w:sz w:val="24"/>
          <w:szCs w:val="24"/>
          <w:lang w:eastAsia="en-US"/>
        </w:rPr>
      </w:pPr>
    </w:p>
    <w:p w:rsidR="00AC693D" w:rsidRPr="00000244" w:rsidRDefault="00AC693D" w:rsidP="00AC693D">
      <w:pPr>
        <w:autoSpaceDE w:val="0"/>
        <w:autoSpaceDN w:val="0"/>
        <w:rPr>
          <w:rFonts w:ascii="Arial" w:hAnsi="Arial" w:cs="Arial"/>
          <w:b/>
          <w:color w:val="000000"/>
          <w:sz w:val="24"/>
          <w:szCs w:val="24"/>
        </w:rPr>
      </w:pPr>
      <w:r w:rsidRPr="00000244">
        <w:rPr>
          <w:rFonts w:ascii="Arial" w:hAnsi="Arial" w:cs="Arial"/>
          <w:b/>
          <w:color w:val="000000"/>
          <w:sz w:val="24"/>
          <w:szCs w:val="24"/>
        </w:rPr>
        <w:t>SESTANKI, SODELOVANJE S STARŠI</w:t>
      </w:r>
    </w:p>
    <w:p w:rsidR="00AC693D" w:rsidRDefault="00AC693D" w:rsidP="00AC693D">
      <w:pPr>
        <w:autoSpaceDE w:val="0"/>
        <w:autoSpaceDN w:val="0"/>
        <w:ind w:left="360"/>
        <w:rPr>
          <w:rFonts w:ascii="Arial" w:hAnsi="Arial" w:cs="Arial"/>
          <w:color w:val="000000"/>
          <w:sz w:val="24"/>
          <w:szCs w:val="24"/>
        </w:rPr>
      </w:pP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Govorilne ure in roditeljski sestanki potekajo na daljavo: po telefonu, preko e-pošte ali preko video povezave. Le izjemoma lahko roditeljski sestanki in/ali govorilne ure potekajo v šoli ob doslednem upoštevanju vseh higienskih ukrepov. O tem mora biti vodstvo šole obveščeno. </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Starši lahko prihajajo na individualne govorilne ure osebno le, če se prej najavijo ali jih učitelj na razgovor povabi.</w:t>
      </w:r>
    </w:p>
    <w:p w:rsidR="00346A7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Sestanki zaposlenih bodo potekali v živo,</w:t>
      </w:r>
      <w:r w:rsidR="00346A7D">
        <w:rPr>
          <w:rFonts w:ascii="Arial" w:hAnsi="Arial" w:cs="Arial"/>
          <w:color w:val="000000"/>
          <w:sz w:val="24"/>
          <w:szCs w:val="24"/>
          <w:lang w:eastAsia="en-US"/>
        </w:rPr>
        <w:t xml:space="preserve"> dokler bo veljal model C, zato</w:t>
      </w:r>
      <w:r>
        <w:rPr>
          <w:rFonts w:ascii="Arial" w:hAnsi="Arial" w:cs="Arial"/>
          <w:color w:val="000000"/>
          <w:sz w:val="24"/>
          <w:szCs w:val="24"/>
          <w:lang w:eastAsia="en-US"/>
        </w:rPr>
        <w:t xml:space="preserve"> smo vsi dolžni upoštevati priporočila glede medosebne razdalje ter</w:t>
      </w:r>
      <w:r w:rsidR="00346A7D">
        <w:rPr>
          <w:rFonts w:ascii="Arial" w:hAnsi="Arial" w:cs="Arial"/>
          <w:color w:val="000000"/>
          <w:sz w:val="24"/>
          <w:szCs w:val="24"/>
          <w:lang w:eastAsia="en-US"/>
        </w:rPr>
        <w:t xml:space="preserve"> uporabe maske in navodil NIJZ-a. </w:t>
      </w:r>
    </w:p>
    <w:p w:rsidR="00AC693D" w:rsidRDefault="00346A7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Ob morebitni spremembi modela se ustrezno organizirajo tudi prej našteti ukrepi.</w:t>
      </w:r>
    </w:p>
    <w:p w:rsidR="00AC693D" w:rsidRDefault="00AC693D" w:rsidP="00AC693D">
      <w:pPr>
        <w:autoSpaceDE w:val="0"/>
        <w:autoSpaceDN w:val="0"/>
        <w:jc w:val="both"/>
        <w:rPr>
          <w:rFonts w:ascii="Arial" w:hAnsi="Arial" w:cs="Arial"/>
          <w:color w:val="000000"/>
          <w:sz w:val="24"/>
          <w:szCs w:val="24"/>
        </w:rPr>
      </w:pPr>
    </w:p>
    <w:p w:rsidR="00000244" w:rsidRDefault="00000244" w:rsidP="00AC693D">
      <w:pPr>
        <w:autoSpaceDE w:val="0"/>
        <w:autoSpaceDN w:val="0"/>
        <w:jc w:val="both"/>
        <w:rPr>
          <w:rFonts w:ascii="Arial" w:hAnsi="Arial" w:cs="Arial"/>
          <w:b/>
          <w:color w:val="000000"/>
          <w:sz w:val="24"/>
          <w:szCs w:val="24"/>
        </w:rPr>
      </w:pPr>
    </w:p>
    <w:p w:rsidR="00000244" w:rsidRDefault="00000244" w:rsidP="00AC693D">
      <w:pPr>
        <w:autoSpaceDE w:val="0"/>
        <w:autoSpaceDN w:val="0"/>
        <w:jc w:val="both"/>
        <w:rPr>
          <w:rFonts w:ascii="Arial" w:hAnsi="Arial" w:cs="Arial"/>
          <w:b/>
          <w:color w:val="000000"/>
          <w:sz w:val="24"/>
          <w:szCs w:val="24"/>
        </w:rPr>
      </w:pPr>
    </w:p>
    <w:p w:rsidR="00AC693D" w:rsidRPr="00346A7D" w:rsidRDefault="00AC693D" w:rsidP="00AC693D">
      <w:pPr>
        <w:autoSpaceDE w:val="0"/>
        <w:autoSpaceDN w:val="0"/>
        <w:jc w:val="both"/>
        <w:rPr>
          <w:rFonts w:ascii="Arial" w:hAnsi="Arial" w:cs="Arial"/>
          <w:b/>
          <w:color w:val="000000"/>
          <w:sz w:val="24"/>
          <w:szCs w:val="24"/>
        </w:rPr>
      </w:pPr>
      <w:r w:rsidRPr="00346A7D">
        <w:rPr>
          <w:rFonts w:ascii="Arial" w:hAnsi="Arial" w:cs="Arial"/>
          <w:b/>
          <w:color w:val="000000"/>
          <w:sz w:val="24"/>
          <w:szCs w:val="24"/>
        </w:rPr>
        <w:t>RAVNANJE V PRIMERU SUMA SARS COV-2</w:t>
      </w:r>
    </w:p>
    <w:p w:rsidR="00AC693D" w:rsidRDefault="00AC693D" w:rsidP="00AC693D">
      <w:pPr>
        <w:numPr>
          <w:ilvl w:val="0"/>
          <w:numId w:val="1"/>
        </w:numPr>
        <w:autoSpaceDE w:val="0"/>
        <w:autoSpaceDN w:val="0"/>
        <w:contextualSpacing/>
        <w:jc w:val="both"/>
        <w:rPr>
          <w:rFonts w:ascii="Arial" w:hAnsi="Arial" w:cs="Arial"/>
          <w:color w:val="000000"/>
          <w:sz w:val="24"/>
          <w:szCs w:val="24"/>
          <w:lang w:eastAsia="en-US"/>
        </w:rPr>
      </w:pPr>
      <w:r>
        <w:rPr>
          <w:rFonts w:ascii="Arial" w:hAnsi="Arial" w:cs="Arial"/>
          <w:color w:val="000000"/>
          <w:sz w:val="24"/>
          <w:szCs w:val="24"/>
          <w:lang w:eastAsia="en-US"/>
        </w:rPr>
        <w:t xml:space="preserve">Če strokovni delavec šole v času pouka ugotovi, da se učenec ne počuti dobro oziroma pri učencu prepozna simptome in znake korona virusa ali neke druge bolezni, učenca odpelje v poseben prostor – </w:t>
      </w:r>
      <w:r>
        <w:rPr>
          <w:rFonts w:ascii="Arial" w:hAnsi="Arial" w:cs="Arial"/>
          <w:b/>
          <w:bCs/>
          <w:color w:val="000000"/>
          <w:sz w:val="24"/>
          <w:szCs w:val="24"/>
          <w:lang w:eastAsia="en-US"/>
        </w:rPr>
        <w:t xml:space="preserve">sobo za </w:t>
      </w:r>
      <w:r w:rsidR="00346A7D">
        <w:rPr>
          <w:rFonts w:ascii="Arial" w:hAnsi="Arial" w:cs="Arial"/>
          <w:b/>
          <w:bCs/>
          <w:color w:val="000000"/>
          <w:sz w:val="24"/>
          <w:szCs w:val="24"/>
          <w:lang w:eastAsia="en-US"/>
        </w:rPr>
        <w:t>čistilke</w:t>
      </w:r>
      <w:r>
        <w:rPr>
          <w:rFonts w:ascii="Arial" w:hAnsi="Arial" w:cs="Arial"/>
          <w:b/>
          <w:bCs/>
          <w:sz w:val="24"/>
          <w:szCs w:val="24"/>
          <w:lang w:eastAsia="en-US"/>
        </w:rPr>
        <w:t xml:space="preserve"> pri </w:t>
      </w:r>
      <w:r w:rsidR="00346A7D">
        <w:rPr>
          <w:rFonts w:ascii="Arial" w:hAnsi="Arial" w:cs="Arial"/>
          <w:b/>
          <w:bCs/>
          <w:sz w:val="24"/>
          <w:szCs w:val="24"/>
          <w:lang w:eastAsia="en-US"/>
        </w:rPr>
        <w:t>svetovalni službi</w:t>
      </w:r>
      <w:r>
        <w:rPr>
          <w:rFonts w:ascii="Arial" w:hAnsi="Arial" w:cs="Arial"/>
          <w:sz w:val="24"/>
          <w:szCs w:val="24"/>
          <w:lang w:eastAsia="en-US"/>
        </w:rPr>
        <w:t xml:space="preserve"> </w:t>
      </w:r>
      <w:r>
        <w:rPr>
          <w:rFonts w:ascii="Arial" w:hAnsi="Arial" w:cs="Arial"/>
          <w:color w:val="000000"/>
          <w:sz w:val="24"/>
          <w:szCs w:val="24"/>
          <w:lang w:eastAsia="en-US"/>
        </w:rPr>
        <w:t>in o tem obvesti starše oziroma skrbnike, ki učenca prevzamejo. Po odhodu se prostor razkuži.</w:t>
      </w:r>
    </w:p>
    <w:p w:rsidR="00AC693D" w:rsidRDefault="00AC693D" w:rsidP="00AC693D">
      <w:pPr>
        <w:rPr>
          <w:rFonts w:ascii="Calibri" w:hAnsi="Calibri" w:cs="Calibri"/>
          <w:b/>
          <w:bCs/>
        </w:rPr>
      </w:pPr>
    </w:p>
    <w:p w:rsidR="00AC693D" w:rsidRDefault="00AC693D" w:rsidP="00AC693D">
      <w:pPr>
        <w:jc w:val="both"/>
        <w:rPr>
          <w:rFonts w:ascii="Calibri" w:hAnsi="Calibri" w:cs="Calibri"/>
          <w:b/>
          <w:bCs/>
        </w:rPr>
      </w:pPr>
    </w:p>
    <w:p w:rsidR="00AC693D" w:rsidRDefault="00AC693D" w:rsidP="00AC693D">
      <w:pPr>
        <w:jc w:val="both"/>
        <w:rPr>
          <w:rFonts w:ascii="Arial" w:hAnsi="Arial" w:cs="Arial"/>
          <w:b/>
          <w:bCs/>
          <w:sz w:val="24"/>
          <w:szCs w:val="24"/>
        </w:rPr>
      </w:pPr>
      <w:r>
        <w:rPr>
          <w:rFonts w:ascii="Arial" w:hAnsi="Arial" w:cs="Arial"/>
          <w:b/>
          <w:bCs/>
          <w:sz w:val="24"/>
          <w:szCs w:val="24"/>
        </w:rPr>
        <w:t xml:space="preserve">UKREPI </w:t>
      </w:r>
    </w:p>
    <w:tbl>
      <w:tblPr>
        <w:tblW w:w="9918" w:type="dxa"/>
        <w:tblCellMar>
          <w:left w:w="0" w:type="dxa"/>
          <w:right w:w="0" w:type="dxa"/>
        </w:tblCellMar>
        <w:tblLook w:val="04A0" w:firstRow="1" w:lastRow="0" w:firstColumn="1" w:lastColumn="0" w:noHBand="0" w:noVBand="1"/>
      </w:tblPr>
      <w:tblGrid>
        <w:gridCol w:w="7225"/>
        <w:gridCol w:w="2693"/>
      </w:tblGrid>
      <w:tr w:rsidR="00AC693D" w:rsidTr="00AC693D">
        <w:tc>
          <w:tcPr>
            <w:tcW w:w="72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Seznanitev z ukrepi (</w:t>
            </w:r>
            <w:proofErr w:type="spellStart"/>
            <w:r>
              <w:rPr>
                <w:rFonts w:ascii="Arial" w:hAnsi="Arial" w:cs="Arial"/>
                <w:lang w:eastAsia="en-US"/>
              </w:rPr>
              <w:t>infografike</w:t>
            </w:r>
            <w:proofErr w:type="spellEnd"/>
            <w:r>
              <w:rPr>
                <w:rFonts w:ascii="Arial" w:hAnsi="Arial" w:cs="Arial"/>
                <w:lang w:eastAsia="en-US"/>
              </w:rPr>
              <w:t xml:space="preserve">, obvestila, predavanja itd.) </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starši, zaposleni, učenci</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 xml:space="preserve">Samo zdrave osebe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Upoštevanje zdravstvenih omejitev pri zaposlenih in učencih</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 xml:space="preserve">Umivanje/razkuževanje rok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 xml:space="preserve">Higiena kihanja in kašlja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 xml:space="preserve">Ne dotikajmo se obraza (oči, nosu in ust) z nečistimi/neumitimi rokami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Zadostna medosebna razdalja vsaj 1,5 do 2 metra v mirovanju, pri gibanju večja</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Uporaba mask (zaposleni, učenci)</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 xml:space="preserve">Čiščenje in razkuževanje površin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 xml:space="preserve">Zračenje prostorov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Mešanje skupin (šport, IP, učne skupine)</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dezinfekcija</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Urnik uporabe prostorov (časovni zamik: učilnice, uporaba jedilnica)</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urnik, dezinfekcija</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 xml:space="preserve">Določene poti gibanja (koridor)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promet</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 xml:space="preserve">Sestanki na daljavo (roditeljski sestanki, govorilne ure)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Odsvetovanje prireditev</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e-prireditve</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 xml:space="preserve">Ekskurzije in šole v naravi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preverjene destinacije</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Poseben režim pri predmetu šport (garderobe)</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dezinfekcija</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 xml:space="preserve">Poseben režim pri igrah na zunanjem igrišču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Spodbujanje pouka na prostem</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 xml:space="preserve">Poseben režim v jedilnici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dezinfekcija</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 xml:space="preserve">Vodenje evidence prisotnosti, tudi za zunanje obiskovalce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tajništvo</w:t>
            </w:r>
          </w:p>
        </w:tc>
      </w:tr>
      <w:tr w:rsidR="00000244"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244" w:rsidRDefault="00000244">
            <w:pPr>
              <w:jc w:val="both"/>
              <w:rPr>
                <w:rFonts w:ascii="Arial" w:hAnsi="Arial" w:cs="Arial"/>
                <w:lang w:eastAsia="en-US"/>
              </w:rPr>
            </w:pPr>
            <w:r>
              <w:rPr>
                <w:rFonts w:ascii="Arial" w:hAnsi="Arial" w:cs="Arial"/>
                <w:lang w:eastAsia="en-US"/>
              </w:rPr>
              <w:t>Velika telovadnica</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000244" w:rsidRDefault="00000244" w:rsidP="00000244">
            <w:pPr>
              <w:jc w:val="both"/>
              <w:rPr>
                <w:rFonts w:ascii="Arial" w:hAnsi="Arial" w:cs="Arial"/>
                <w:lang w:eastAsia="en-US"/>
              </w:rPr>
            </w:pPr>
            <w:r>
              <w:rPr>
                <w:rFonts w:ascii="Arial" w:hAnsi="Arial" w:cs="Arial"/>
                <w:lang w:eastAsia="en-US"/>
              </w:rPr>
              <w:t>Zaprta z izjemo (KLS in SSK) – dezinfekcija in vodenje seznamov</w:t>
            </w:r>
          </w:p>
        </w:tc>
      </w:tr>
      <w:tr w:rsidR="00AC693D" w:rsidTr="00AC693D">
        <w:tc>
          <w:tcPr>
            <w:tcW w:w="7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93D" w:rsidRDefault="00AC693D">
            <w:pPr>
              <w:jc w:val="both"/>
              <w:rPr>
                <w:rFonts w:ascii="Arial" w:hAnsi="Arial" w:cs="Arial"/>
                <w:lang w:eastAsia="en-US"/>
              </w:rPr>
            </w:pPr>
            <w:r>
              <w:rPr>
                <w:rFonts w:ascii="Arial" w:hAnsi="Arial" w:cs="Arial"/>
                <w:lang w:eastAsia="en-US"/>
              </w:rPr>
              <w:t>Določen prostor, kamor se lahko umakne obolelega</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C693D" w:rsidRDefault="00AC693D" w:rsidP="00000244">
            <w:pPr>
              <w:jc w:val="both"/>
              <w:rPr>
                <w:rFonts w:ascii="Arial" w:hAnsi="Arial" w:cs="Arial"/>
                <w:lang w:eastAsia="en-US"/>
              </w:rPr>
            </w:pPr>
            <w:r>
              <w:rPr>
                <w:rFonts w:ascii="Arial" w:hAnsi="Arial" w:cs="Arial"/>
                <w:lang w:eastAsia="en-US"/>
              </w:rPr>
              <w:t xml:space="preserve">soba za </w:t>
            </w:r>
            <w:r w:rsidR="00000244">
              <w:rPr>
                <w:rFonts w:ascii="Arial" w:hAnsi="Arial" w:cs="Arial"/>
                <w:lang w:eastAsia="en-US"/>
              </w:rPr>
              <w:t>čistilke</w:t>
            </w:r>
          </w:p>
        </w:tc>
      </w:tr>
    </w:tbl>
    <w:p w:rsidR="00AC693D" w:rsidRDefault="00AC693D" w:rsidP="00AC693D">
      <w:pPr>
        <w:jc w:val="both"/>
        <w:rPr>
          <w:rFonts w:ascii="Arial" w:hAnsi="Arial" w:cs="Arial"/>
          <w:sz w:val="24"/>
          <w:szCs w:val="24"/>
          <w:lang w:eastAsia="en-US"/>
        </w:rPr>
      </w:pPr>
    </w:p>
    <w:p w:rsidR="00AC693D" w:rsidRDefault="00AC693D" w:rsidP="00AC693D">
      <w:pPr>
        <w:jc w:val="both"/>
        <w:rPr>
          <w:rFonts w:ascii="Arial" w:hAnsi="Arial" w:cs="Arial"/>
          <w:sz w:val="24"/>
          <w:szCs w:val="24"/>
        </w:rPr>
      </w:pPr>
    </w:p>
    <w:p w:rsidR="00627DBC" w:rsidRDefault="00A823BA" w:rsidP="00AC693D">
      <w:pPr>
        <w:jc w:val="both"/>
        <w:rPr>
          <w:rFonts w:ascii="Arial" w:hAnsi="Arial" w:cs="Arial"/>
          <w:sz w:val="24"/>
          <w:szCs w:val="24"/>
        </w:rPr>
      </w:pPr>
      <w:r>
        <w:rPr>
          <w:rFonts w:ascii="Arial" w:hAnsi="Arial" w:cs="Arial"/>
          <w:sz w:val="24"/>
          <w:szCs w:val="24"/>
        </w:rPr>
        <w:t xml:space="preserve">Ljubno </w:t>
      </w:r>
      <w:r w:rsidR="00627DBC">
        <w:rPr>
          <w:rFonts w:ascii="Arial" w:hAnsi="Arial" w:cs="Arial"/>
          <w:sz w:val="24"/>
          <w:szCs w:val="24"/>
        </w:rPr>
        <w:t>ob Savinji, 28</w:t>
      </w:r>
      <w:r w:rsidR="00AC693D">
        <w:rPr>
          <w:rFonts w:ascii="Arial" w:hAnsi="Arial" w:cs="Arial"/>
          <w:sz w:val="24"/>
          <w:szCs w:val="24"/>
        </w:rPr>
        <w:t>. 8. 2020</w:t>
      </w:r>
      <w:r w:rsidR="00627DBC">
        <w:rPr>
          <w:rFonts w:ascii="Arial" w:hAnsi="Arial" w:cs="Arial"/>
          <w:sz w:val="24"/>
          <w:szCs w:val="24"/>
        </w:rPr>
        <w:t>        </w:t>
      </w:r>
    </w:p>
    <w:p w:rsidR="00627DBC" w:rsidRDefault="00627DBC" w:rsidP="00627DBC">
      <w:pPr>
        <w:ind w:left="1416"/>
        <w:jc w:val="both"/>
        <w:rPr>
          <w:rFonts w:ascii="Arial" w:hAnsi="Arial" w:cs="Arial"/>
          <w:sz w:val="24"/>
          <w:szCs w:val="24"/>
        </w:rPr>
      </w:pPr>
      <w:r>
        <w:rPr>
          <w:rFonts w:ascii="Arial" w:hAnsi="Arial" w:cs="Arial"/>
          <w:sz w:val="24"/>
          <w:szCs w:val="24"/>
        </w:rPr>
        <w:t xml:space="preserve">                                    </w:t>
      </w:r>
    </w:p>
    <w:p w:rsidR="00627DBC" w:rsidRDefault="00627DBC" w:rsidP="00627DBC">
      <w:pPr>
        <w:ind w:left="1416"/>
        <w:jc w:val="both"/>
        <w:rPr>
          <w:rFonts w:ascii="Arial" w:hAnsi="Arial" w:cs="Arial"/>
          <w:sz w:val="24"/>
          <w:szCs w:val="24"/>
        </w:rPr>
      </w:pPr>
    </w:p>
    <w:p w:rsidR="00627DBC" w:rsidRDefault="00627DBC" w:rsidP="00627DBC">
      <w:pPr>
        <w:jc w:val="both"/>
        <w:rPr>
          <w:rFonts w:ascii="Arial" w:hAnsi="Arial" w:cs="Arial"/>
          <w:sz w:val="24"/>
          <w:szCs w:val="24"/>
        </w:rPr>
      </w:pPr>
    </w:p>
    <w:p w:rsidR="00AC693D" w:rsidRDefault="00627DBC" w:rsidP="00627DBC">
      <w:pPr>
        <w:jc w:val="both"/>
        <w:rPr>
          <w:rFonts w:ascii="Arial" w:hAnsi="Arial" w:cs="Arial"/>
          <w:sz w:val="24"/>
          <w:szCs w:val="24"/>
        </w:rPr>
      </w:pPr>
      <w:r>
        <w:rPr>
          <w:rFonts w:ascii="Arial" w:hAnsi="Arial" w:cs="Arial"/>
          <w:sz w:val="24"/>
          <w:szCs w:val="24"/>
        </w:rPr>
        <w:t>Ravnatelj: mag. Samo Kramer</w:t>
      </w:r>
      <w:r w:rsidR="00AC693D">
        <w:rPr>
          <w:rFonts w:ascii="Arial" w:hAnsi="Arial" w:cs="Arial"/>
          <w:sz w:val="24"/>
          <w:szCs w:val="24"/>
        </w:rPr>
        <w:t xml:space="preserve">                                                           </w:t>
      </w:r>
    </w:p>
    <w:p w:rsidR="00EE76FA" w:rsidRDefault="00EE76FA"/>
    <w:sectPr w:rsidR="00EE76FA" w:rsidSect="00000244">
      <w:head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A32" w:rsidRDefault="00E97A32" w:rsidP="003D233E">
      <w:r>
        <w:separator/>
      </w:r>
    </w:p>
  </w:endnote>
  <w:endnote w:type="continuationSeparator" w:id="0">
    <w:p w:rsidR="00E97A32" w:rsidRDefault="00E97A32" w:rsidP="003D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KohinoorBangla-Bold">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A32" w:rsidRDefault="00E97A32" w:rsidP="003D233E">
      <w:r>
        <w:separator/>
      </w:r>
    </w:p>
  </w:footnote>
  <w:footnote w:type="continuationSeparator" w:id="0">
    <w:p w:rsidR="00E97A32" w:rsidRDefault="00E97A32" w:rsidP="003D2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33E" w:rsidRDefault="003D233E" w:rsidP="003D233E">
    <w:pPr>
      <w:pStyle w:val="Glava"/>
      <w:pBdr>
        <w:bottom w:val="single" w:sz="4" w:space="1" w:color="auto"/>
      </w:pBdr>
      <w:jc w:val="center"/>
    </w:pPr>
    <w:r w:rsidRPr="00AA6079">
      <w:rPr>
        <w:rFonts w:ascii="Times New Roman" w:hAnsi="Times New Roman" w:cs="Times New Roman"/>
        <w:noProof/>
      </w:rPr>
      <w:drawing>
        <wp:inline distT="0" distB="0" distL="0" distR="0" wp14:anchorId="5FA5DD1E" wp14:editId="7920B058">
          <wp:extent cx="1724025" cy="981075"/>
          <wp:effectExtent l="0" t="0" r="9525" b="9525"/>
          <wp:docPr id="6" name="Slika 6" descr="logotip"/>
          <wp:cNvGraphicFramePr/>
          <a:graphic xmlns:a="http://schemas.openxmlformats.org/drawingml/2006/main">
            <a:graphicData uri="http://schemas.openxmlformats.org/drawingml/2006/picture">
              <pic:pic xmlns:pic="http://schemas.openxmlformats.org/drawingml/2006/picture">
                <pic:nvPicPr>
                  <pic:cNvPr id="1" name="Slika 1" descr="logotip"/>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F0E6C"/>
    <w:multiLevelType w:val="hybridMultilevel"/>
    <w:tmpl w:val="0D8893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47FC551C"/>
    <w:multiLevelType w:val="hybridMultilevel"/>
    <w:tmpl w:val="907A347E"/>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3D"/>
    <w:rsid w:val="00000244"/>
    <w:rsid w:val="00346A7D"/>
    <w:rsid w:val="00356358"/>
    <w:rsid w:val="003D233E"/>
    <w:rsid w:val="0046397D"/>
    <w:rsid w:val="00627DBC"/>
    <w:rsid w:val="0071450D"/>
    <w:rsid w:val="00970C4C"/>
    <w:rsid w:val="00A413EC"/>
    <w:rsid w:val="00A823BA"/>
    <w:rsid w:val="00AA1C78"/>
    <w:rsid w:val="00AC693D"/>
    <w:rsid w:val="00E97A32"/>
    <w:rsid w:val="00EE76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ACAAB1-1F10-4436-BB46-81F29CC8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C693D"/>
    <w:pPr>
      <w:spacing w:after="0" w:line="240" w:lineRule="auto"/>
    </w:pPr>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C693D"/>
    <w:pPr>
      <w:spacing w:after="160" w:line="252" w:lineRule="auto"/>
      <w:ind w:left="720"/>
      <w:contextualSpacing/>
    </w:pPr>
    <w:rPr>
      <w:rFonts w:ascii="Calibri" w:hAnsi="Calibri" w:cs="Calibri"/>
      <w:lang w:eastAsia="en-US"/>
    </w:rPr>
  </w:style>
  <w:style w:type="paragraph" w:styleId="Glava">
    <w:name w:val="header"/>
    <w:basedOn w:val="Navaden"/>
    <w:link w:val="GlavaZnak"/>
    <w:uiPriority w:val="99"/>
    <w:unhideWhenUsed/>
    <w:rsid w:val="003D233E"/>
    <w:pPr>
      <w:tabs>
        <w:tab w:val="center" w:pos="4536"/>
        <w:tab w:val="right" w:pos="9072"/>
      </w:tabs>
    </w:pPr>
  </w:style>
  <w:style w:type="character" w:customStyle="1" w:styleId="GlavaZnak">
    <w:name w:val="Glava Znak"/>
    <w:basedOn w:val="Privzetapisavaodstavka"/>
    <w:link w:val="Glava"/>
    <w:uiPriority w:val="99"/>
    <w:rsid w:val="003D233E"/>
    <w:rPr>
      <w:rFonts w:eastAsiaTheme="minorEastAsia"/>
      <w:lang w:eastAsia="sl-SI"/>
    </w:rPr>
  </w:style>
  <w:style w:type="paragraph" w:styleId="Noga">
    <w:name w:val="footer"/>
    <w:basedOn w:val="Navaden"/>
    <w:link w:val="NogaZnak"/>
    <w:uiPriority w:val="99"/>
    <w:unhideWhenUsed/>
    <w:rsid w:val="003D233E"/>
    <w:pPr>
      <w:tabs>
        <w:tab w:val="center" w:pos="4536"/>
        <w:tab w:val="right" w:pos="9072"/>
      </w:tabs>
    </w:pPr>
  </w:style>
  <w:style w:type="character" w:customStyle="1" w:styleId="NogaZnak">
    <w:name w:val="Noga Znak"/>
    <w:basedOn w:val="Privzetapisavaodstavka"/>
    <w:link w:val="Noga"/>
    <w:uiPriority w:val="99"/>
    <w:rsid w:val="003D233E"/>
    <w:rPr>
      <w:rFonts w:eastAsiaTheme="minorEastAsia"/>
      <w:lang w:eastAsia="sl-SI"/>
    </w:rPr>
  </w:style>
  <w:style w:type="paragraph" w:styleId="Besedilooblaka">
    <w:name w:val="Balloon Text"/>
    <w:basedOn w:val="Navaden"/>
    <w:link w:val="BesedilooblakaZnak"/>
    <w:uiPriority w:val="99"/>
    <w:semiHidden/>
    <w:unhideWhenUsed/>
    <w:rsid w:val="0000024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0244"/>
    <w:rPr>
      <w:rFonts w:ascii="Segoe UI" w:eastAsiaTheme="minorEastAsia"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Ksenija Poličnik</cp:lastModifiedBy>
  <cp:revision>2</cp:revision>
  <cp:lastPrinted>2020-09-03T06:54:00Z</cp:lastPrinted>
  <dcterms:created xsi:type="dcterms:W3CDTF">2020-09-07T18:41:00Z</dcterms:created>
  <dcterms:modified xsi:type="dcterms:W3CDTF">2020-09-07T18:41:00Z</dcterms:modified>
</cp:coreProperties>
</file>